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8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tbl>
      <w:tblPr>
        <w:tblStyle w:val="Reetkatablice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6"/>
        <w:gridCol w:w="7817"/>
        <w:gridCol w:w="235"/>
        <w:gridCol w:w="235"/>
      </w:tblGrid>
      <w:tr w:rsidR="00595CB3" w:rsidRPr="004716A4" w:rsidTr="00412C80">
        <w:tc>
          <w:tcPr>
            <w:tcW w:w="1956" w:type="dxa"/>
          </w:tcPr>
          <w:p w:rsidR="00412C80" w:rsidRPr="004716A4" w:rsidRDefault="00483797" w:rsidP="00412C80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20C25D7" wp14:editId="3714948E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843280</wp:posOffset>
                      </wp:positionV>
                      <wp:extent cx="401955" cy="224155"/>
                      <wp:effectExtent l="1270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036438">
                                <a:off x="0" y="0"/>
                                <a:ext cx="40195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5334AD" w:rsidRDefault="00483797" w:rsidP="00483797">
                                  <w:pPr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5334AD"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(ZA)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C2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6pt;margin-top:66.4pt;width:31.65pt;height:17.65pt;rotation:-3892360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" filled="f" stroked="f" strokeweight="1pt">
                      <v:textbox>
                        <w:txbxContent>
                          <w:p w:rsidR="00483797" w:rsidRPr="005334AD" w:rsidRDefault="00483797" w:rsidP="00483797">
                            <w:pPr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5334AD"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(ZA)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B93D132" wp14:editId="60CD3B30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425450</wp:posOffset>
                      </wp:positionV>
                      <wp:extent cx="840740" cy="23368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4074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 w:rsidP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BUDUĆNOST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D132" id="_x0000_s1027" type="#_x0000_t202" style="position:absolute;margin-left:28.8pt;margin-top:33.5pt;width:66.2pt;height:18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" filled="f" stroked="f" strokeweight="1pt">
                      <v:textbox>
                        <w:txbxContent>
                          <w:p w:rsidR="00483797" w:rsidRPr="00483797" w:rsidRDefault="00483797" w:rsidP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BUDUĆNOST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C6479FA" wp14:editId="75A847F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962660</wp:posOffset>
                      </wp:positionV>
                      <wp:extent cx="864235" cy="2336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79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OBRAZUJEMO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79FA" id="_x0000_s1028" type="#_x0000_t202" style="position:absolute;margin-left:-4.25pt;margin-top:75.8pt;width:68.05pt;height:1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" filled="f" stroked="f" strokeweight="1pt">
                      <v:textbox>
                        <w:txbxContent>
                          <w:p w:rsidR="00483797" w:rsidRPr="00483797" w:rsidRDefault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8379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OBRAZUJEMO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3D29" w:rsidRPr="00843D29">
              <w:rPr>
                <w:b/>
                <w:noProof/>
                <w:sz w:val="16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F3DF942" wp14:editId="27902BED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171450</wp:posOffset>
                  </wp:positionV>
                  <wp:extent cx="790575" cy="922020"/>
                  <wp:effectExtent l="38100" t="38100" r="66675" b="87630"/>
                  <wp:wrapTopAndBottom/>
                  <wp:docPr id="1" name="Picture 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1000" endPos="0" dir="5400000" sy="-100000" algn="bl" rotWithShape="0"/>
                          </a:effectLst>
                          <a:scene3d>
                            <a:camera prst="obliqueBottomRight"/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cross"/>
                            <a:bevelB w="165100" prst="coolSlant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7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95CB3" w:rsidRPr="00280ACB" w:rsidRDefault="00595CB3" w:rsidP="005334AD">
            <w:pPr>
              <w:rPr>
                <w:rFonts w:asciiTheme="minorHAnsi" w:hAnsiTheme="minorHAnsi"/>
                <w:sz w:val="22"/>
              </w:rPr>
            </w:pPr>
            <w:r w:rsidRPr="00280ACB">
              <w:rPr>
                <w:rFonts w:asciiTheme="minorHAnsi" w:hAnsiTheme="minorHAnsi"/>
                <w:sz w:val="20"/>
                <w:szCs w:val="22"/>
              </w:rPr>
              <w:t>Sveučilište Josipa Jurja Strossmayera u Osijeku</w:t>
            </w:r>
          </w:p>
          <w:p w:rsidR="006561C7" w:rsidRPr="00254108" w:rsidRDefault="00595CB3" w:rsidP="00254108">
            <w:pPr>
              <w:ind w:firstLine="12"/>
              <w:rPr>
                <w:rFonts w:asciiTheme="minorHAnsi" w:hAnsiTheme="minorHAnsi"/>
              </w:rPr>
            </w:pPr>
            <w:r w:rsidRPr="00280ACB">
              <w:rPr>
                <w:rFonts w:asciiTheme="minorHAnsi" w:hAnsiTheme="minorHAnsi"/>
                <w:b/>
              </w:rPr>
              <w:t>FAKULTET ZA ODGOJNE I OBRAZOVNE ZNANOSTI</w:t>
            </w:r>
          </w:p>
          <w:p w:rsidR="00561900" w:rsidRDefault="00595CB3" w:rsidP="00EA737F">
            <w:pPr>
              <w:rPr>
                <w:rFonts w:asciiTheme="minorHAnsi" w:hAnsiTheme="minorHAnsi"/>
                <w:sz w:val="16"/>
                <w:szCs w:val="20"/>
              </w:rPr>
            </w:pPr>
            <w:r w:rsidRPr="005334AD">
              <w:rPr>
                <w:rFonts w:asciiTheme="minorHAnsi" w:hAnsiTheme="minorHAnsi"/>
                <w:sz w:val="16"/>
                <w:szCs w:val="20"/>
              </w:rPr>
              <w:t xml:space="preserve">31000 Osijek, Ulica cara </w:t>
            </w:r>
            <w:proofErr w:type="spellStart"/>
            <w:r w:rsidRPr="005334AD">
              <w:rPr>
                <w:rFonts w:asciiTheme="minorHAnsi" w:hAnsiTheme="minorHAnsi"/>
                <w:sz w:val="16"/>
                <w:szCs w:val="20"/>
              </w:rPr>
              <w:t>Hadrijana</w:t>
            </w:r>
            <w:proofErr w:type="spellEnd"/>
            <w:r w:rsidRPr="005334AD">
              <w:rPr>
                <w:rFonts w:asciiTheme="minorHAnsi" w:hAnsiTheme="minorHAnsi"/>
                <w:sz w:val="16"/>
                <w:szCs w:val="20"/>
              </w:rPr>
              <w:t xml:space="preserve"> 10</w:t>
            </w:r>
          </w:p>
          <w:p w:rsidR="006561C7" w:rsidRPr="00561900" w:rsidRDefault="00561900" w:rsidP="00EA737F">
            <w:pPr>
              <w:rPr>
                <w:rFonts w:asciiTheme="minorHAnsi" w:hAnsiTheme="minorHAnsi"/>
                <w:sz w:val="16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20"/>
              </w:rPr>
              <w:t>tel</w:t>
            </w:r>
            <w:proofErr w:type="spellEnd"/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>
              <w:rPr>
                <w:rFonts w:ascii="Calibri" w:hAnsi="Calibri"/>
                <w:sz w:val="16"/>
                <w:szCs w:val="20"/>
              </w:rPr>
              <w:t>▪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+385 31 321 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700 </w:t>
            </w:r>
            <w:r w:rsidR="00EA737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>fax ▪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+ 385 31 321 899 </w:t>
            </w:r>
          </w:p>
          <w:p w:rsidR="00561900" w:rsidRPr="00561900" w:rsidRDefault="00561900" w:rsidP="00EA737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e-mail </w:t>
            </w:r>
            <w:r>
              <w:rPr>
                <w:rFonts w:ascii="Calibri" w:hAnsi="Calibri"/>
                <w:sz w:val="16"/>
                <w:szCs w:val="16"/>
              </w:rPr>
              <w:t>▪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9" w:history="1">
              <w:r w:rsidR="00843D29" w:rsidRPr="00561900">
                <w:rPr>
                  <w:rStyle w:val="Hiperveza"/>
                  <w:rFonts w:asciiTheme="minorHAnsi" w:hAnsiTheme="minorHAnsi"/>
                  <w:color w:val="auto"/>
                  <w:sz w:val="16"/>
                  <w:szCs w:val="16"/>
                  <w:u w:val="none"/>
                </w:rPr>
                <w:t>helpdesk@foozos.hr</w:t>
              </w:r>
            </w:hyperlink>
          </w:p>
          <w:p w:rsidR="00561900" w:rsidRDefault="00561900" w:rsidP="00561900">
            <w:pPr>
              <w:rPr>
                <w:rFonts w:asciiTheme="minorHAnsi" w:hAnsiTheme="minorHAnsi"/>
                <w:sz w:val="14"/>
                <w:szCs w:val="18"/>
              </w:rPr>
            </w:pPr>
            <w:r w:rsidRPr="005334AD">
              <w:rPr>
                <w:rFonts w:asciiTheme="minorHAnsi" w:hAnsiTheme="minorHAnsi"/>
                <w:sz w:val="14"/>
                <w:szCs w:val="18"/>
              </w:rPr>
              <w:t>OIB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 28082679513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MB: 1404881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▪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IBAN: HR182500009110204457</w:t>
            </w:r>
            <w:r w:rsidR="003D6B71">
              <w:rPr>
                <w:rFonts w:asciiTheme="minorHAnsi" w:hAnsiTheme="minorHAnsi"/>
                <w:sz w:val="16"/>
                <w:szCs w:val="16"/>
              </w:rPr>
              <w:t>5</w:t>
            </w:r>
          </w:p>
          <w:p w:rsidR="00EA737F" w:rsidRDefault="00A77E7C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" w:history="1">
              <w:r w:rsidR="00EA737F" w:rsidRPr="00526E18">
                <w:rPr>
                  <w:rStyle w:val="Hiperveza"/>
                  <w:rFonts w:asciiTheme="minorHAnsi" w:hAnsiTheme="minorHAnsi"/>
                  <w:sz w:val="16"/>
                  <w:szCs w:val="20"/>
                </w:rPr>
                <w:t>www.foozos.hr</w:t>
              </w:r>
            </w:hyperlink>
          </w:p>
          <w:p w:rsidR="008B1D1B" w:rsidRPr="00EA737F" w:rsidRDefault="008B1D1B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_____________________________________________________________________________________________________________</w:t>
            </w: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:rsidR="00CB65F4" w:rsidRPr="001D0045" w:rsidRDefault="00E3213C" w:rsidP="00412C80">
      <w:pPr>
        <w:ind w:right="74"/>
      </w:pPr>
      <w:r w:rsidRPr="001D0045">
        <w:t>KLASA</w:t>
      </w:r>
      <w:r w:rsidR="00FC50E7" w:rsidRPr="001D0045">
        <w:t>:</w:t>
      </w:r>
      <w:r w:rsidR="0056762E" w:rsidRPr="001D0045">
        <w:t xml:space="preserve"> </w:t>
      </w:r>
      <w:r w:rsidR="003214B5">
        <w:t>406</w:t>
      </w:r>
      <w:r w:rsidR="00E71D6E">
        <w:t>-01/2</w:t>
      </w:r>
      <w:r w:rsidR="003214B5">
        <w:t>3-01/06</w:t>
      </w:r>
    </w:p>
    <w:p w:rsidR="008024BE" w:rsidRDefault="00E3213C" w:rsidP="002546A0">
      <w:pPr>
        <w:spacing w:before="20" w:after="20"/>
        <w:ind w:right="23"/>
      </w:pPr>
      <w:r w:rsidRPr="001D0045">
        <w:t>UR. BR.</w:t>
      </w:r>
      <w:r w:rsidR="005E4D91" w:rsidRPr="001D0045">
        <w:t xml:space="preserve">: </w:t>
      </w:r>
      <w:r w:rsidR="003214B5">
        <w:t>2158-63-04-23-05</w:t>
      </w:r>
    </w:p>
    <w:p w:rsidR="00E71D6E" w:rsidRPr="001D0045" w:rsidRDefault="00E71D6E" w:rsidP="002546A0">
      <w:pPr>
        <w:spacing w:before="20" w:after="20"/>
        <w:ind w:right="23"/>
      </w:pPr>
    </w:p>
    <w:p w:rsidR="005D3423" w:rsidRPr="001D0045" w:rsidRDefault="008024BE" w:rsidP="002546A0">
      <w:pPr>
        <w:spacing w:before="20" w:after="20"/>
        <w:ind w:right="23"/>
      </w:pPr>
      <w:r w:rsidRPr="001D0045">
        <w:t xml:space="preserve">Osijek, </w:t>
      </w:r>
      <w:r w:rsidR="001D6629">
        <w:t>27</w:t>
      </w:r>
      <w:r w:rsidR="00E3213C" w:rsidRPr="001D0045">
        <w:t>.</w:t>
      </w:r>
      <w:r w:rsidR="006A2872" w:rsidRPr="001D0045">
        <w:t xml:space="preserve"> </w:t>
      </w:r>
      <w:r w:rsidR="00E71D6E">
        <w:t>siječnja</w:t>
      </w:r>
      <w:r w:rsidR="00AE62D6">
        <w:t xml:space="preserve"> </w:t>
      </w:r>
      <w:r w:rsidR="005E4D91" w:rsidRPr="001D0045">
        <w:t>20</w:t>
      </w:r>
      <w:r w:rsidR="003214B5">
        <w:t>23</w:t>
      </w:r>
      <w:r w:rsidR="002C7B97" w:rsidRPr="001D0045">
        <w:t>.</w:t>
      </w:r>
    </w:p>
    <w:p w:rsidR="005D3423" w:rsidRPr="001D0045" w:rsidRDefault="005D3423" w:rsidP="002546A0">
      <w:pPr>
        <w:spacing w:before="20" w:after="20"/>
        <w:ind w:right="23"/>
      </w:pPr>
    </w:p>
    <w:p w:rsidR="00E37D1F" w:rsidRPr="001D0045" w:rsidRDefault="00E37D1F" w:rsidP="002546A0">
      <w:pPr>
        <w:spacing w:before="20" w:after="20"/>
        <w:ind w:right="23"/>
      </w:pPr>
    </w:p>
    <w:p w:rsidR="00E71D6E" w:rsidRPr="00F2520E" w:rsidRDefault="00E71D6E" w:rsidP="00E71D6E">
      <w:pPr>
        <w:rPr>
          <w:b/>
        </w:rPr>
      </w:pPr>
      <w:r w:rsidRPr="00F2520E">
        <w:rPr>
          <w:b/>
        </w:rPr>
        <w:t>REPUBLIKA HRVATSKA</w:t>
      </w:r>
    </w:p>
    <w:p w:rsidR="00E71D6E" w:rsidRPr="00F2520E" w:rsidRDefault="00E71D6E" w:rsidP="00E71D6E">
      <w:r w:rsidRPr="00F2520E">
        <w:rPr>
          <w:b/>
        </w:rPr>
        <w:t>NADLEŽNO MINISTARSTVO:</w:t>
      </w:r>
      <w:r>
        <w:t xml:space="preserve"> MINISTARSTVO ZNANOSTI I OBRAZOVANJA</w:t>
      </w:r>
    </w:p>
    <w:p w:rsidR="00E71D6E" w:rsidRPr="00F2520E" w:rsidRDefault="00E71D6E" w:rsidP="00E71D6E">
      <w:r w:rsidRPr="00F2520E">
        <w:rPr>
          <w:b/>
        </w:rPr>
        <w:t>PRORAČUNSKI KORISNIK:</w:t>
      </w:r>
      <w:r w:rsidRPr="00F2520E">
        <w:t xml:space="preserve"> SVEUČILIŠTE JOSIPA JURJA STROSSMAYERA U OSIJEKU</w:t>
      </w:r>
      <w:r>
        <w:t>,</w:t>
      </w:r>
      <w:r w:rsidRPr="00F2520E">
        <w:t xml:space="preserve"> FAKULTET ZA ODGOJNE I OBRAZOVNE ZNANOSTI</w:t>
      </w:r>
    </w:p>
    <w:p w:rsidR="00E71D6E" w:rsidRDefault="00E71D6E" w:rsidP="00E71D6E">
      <w:r w:rsidRPr="00F2520E">
        <w:rPr>
          <w:b/>
        </w:rPr>
        <w:t>OIB:</w:t>
      </w:r>
      <w:r w:rsidRPr="00F2520E">
        <w:t xml:space="preserve"> 28082679513</w:t>
      </w:r>
    </w:p>
    <w:p w:rsidR="00E71D6E" w:rsidRPr="00F2520E" w:rsidRDefault="00E71D6E" w:rsidP="00E71D6E">
      <w:r w:rsidRPr="004A6096">
        <w:rPr>
          <w:b/>
        </w:rPr>
        <w:t>RAZINA:</w:t>
      </w:r>
      <w:r>
        <w:t xml:space="preserve"> 11</w:t>
      </w:r>
    </w:p>
    <w:p w:rsidR="00E71D6E" w:rsidRPr="00F2520E" w:rsidRDefault="00E71D6E" w:rsidP="00E71D6E">
      <w:r w:rsidRPr="00F2520E">
        <w:rPr>
          <w:b/>
        </w:rPr>
        <w:t xml:space="preserve">ŠIFRA DJELATNOSTI: </w:t>
      </w:r>
      <w:r w:rsidRPr="00F2520E">
        <w:t>8542</w:t>
      </w:r>
    </w:p>
    <w:p w:rsidR="00E71D6E" w:rsidRDefault="00E71D6E" w:rsidP="00E71D6E">
      <w:pPr>
        <w:rPr>
          <w:b/>
        </w:rPr>
      </w:pPr>
      <w:r>
        <w:rPr>
          <w:b/>
        </w:rPr>
        <w:t xml:space="preserve">RAZDJEL: </w:t>
      </w:r>
      <w:r w:rsidRPr="004A6096">
        <w:t>080 (MINISTARSTVO ZNANOSTI I OBRAZOVANJA)</w:t>
      </w:r>
    </w:p>
    <w:p w:rsidR="00E71D6E" w:rsidRDefault="00E71D6E" w:rsidP="00E71D6E">
      <w:r w:rsidRPr="00F2520E">
        <w:rPr>
          <w:b/>
        </w:rPr>
        <w:t>RKP:</w:t>
      </w:r>
      <w:r w:rsidRPr="00F2520E">
        <w:t xml:space="preserve"> 22486</w:t>
      </w:r>
    </w:p>
    <w:p w:rsidR="00E71D6E" w:rsidRDefault="00E71D6E" w:rsidP="00E71D6E">
      <w:r w:rsidRPr="004A6096">
        <w:rPr>
          <w:b/>
        </w:rPr>
        <w:t>OSOBA ZA KONTAKTIRANJE:</w:t>
      </w:r>
      <w:r>
        <w:t xml:space="preserve"> Jozo Krajina,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oec</w:t>
      </w:r>
      <w:proofErr w:type="spellEnd"/>
      <w:r>
        <w:t>.</w:t>
      </w:r>
    </w:p>
    <w:p w:rsidR="00E71D6E" w:rsidRDefault="00E71D6E" w:rsidP="00E71D6E">
      <w:r w:rsidRPr="004A6096">
        <w:rPr>
          <w:b/>
        </w:rPr>
        <w:t>TELEFON/FAKS:</w:t>
      </w:r>
      <w:r>
        <w:t xml:space="preserve"> 031 321 708, 031 321 899</w:t>
      </w:r>
    </w:p>
    <w:p w:rsidR="00E71D6E" w:rsidRDefault="00E71D6E" w:rsidP="00E71D6E">
      <w:r w:rsidRPr="004A6096">
        <w:rPr>
          <w:b/>
        </w:rPr>
        <w:t xml:space="preserve">ADRESA E-POŠTE: </w:t>
      </w:r>
      <w:hyperlink r:id="rId11" w:history="1">
        <w:r w:rsidRPr="00F72AD9">
          <w:rPr>
            <w:rStyle w:val="Hiperveza"/>
            <w:color w:val="auto"/>
          </w:rPr>
          <w:t>jkrajina@foozos.hr</w:t>
        </w:r>
      </w:hyperlink>
      <w:r w:rsidRPr="00F72AD9">
        <w:t xml:space="preserve">, </w:t>
      </w:r>
      <w:hyperlink r:id="rId12" w:history="1">
        <w:r w:rsidRPr="00F72AD9">
          <w:rPr>
            <w:rStyle w:val="Hiperveza"/>
            <w:color w:val="auto"/>
          </w:rPr>
          <w:t>helpdesk@foozos.hr</w:t>
        </w:r>
      </w:hyperlink>
    </w:p>
    <w:p w:rsidR="00E71D6E" w:rsidRDefault="00E71D6E" w:rsidP="00E71D6E">
      <w:r w:rsidRPr="004A6096">
        <w:rPr>
          <w:b/>
        </w:rPr>
        <w:t>ZAKONSKI PREDSTAVNIK:</w:t>
      </w:r>
      <w:r>
        <w:t xml:space="preserve"> prof. dr. </w:t>
      </w:r>
      <w:proofErr w:type="spellStart"/>
      <w:r>
        <w:t>sc</w:t>
      </w:r>
      <w:proofErr w:type="spellEnd"/>
      <w:r>
        <w:t xml:space="preserve">. </w:t>
      </w:r>
      <w:r w:rsidR="003214B5">
        <w:t xml:space="preserve">Emina </w:t>
      </w:r>
      <w:proofErr w:type="spellStart"/>
      <w:r w:rsidR="003214B5">
        <w:t>Berbić</w:t>
      </w:r>
      <w:proofErr w:type="spellEnd"/>
      <w:r w:rsidR="003214B5">
        <w:t xml:space="preserve"> Kolar, dekanica</w:t>
      </w:r>
    </w:p>
    <w:p w:rsidR="00E71D6E" w:rsidRPr="00F2520E" w:rsidRDefault="00E71D6E" w:rsidP="00E71D6E">
      <w:pPr>
        <w:spacing w:line="360" w:lineRule="auto"/>
      </w:pPr>
    </w:p>
    <w:p w:rsidR="00E71D6E" w:rsidRPr="00F2520E" w:rsidRDefault="00E71D6E" w:rsidP="00E71D6E">
      <w:pPr>
        <w:spacing w:line="360" w:lineRule="auto"/>
        <w:jc w:val="center"/>
        <w:rPr>
          <w:b/>
        </w:rPr>
      </w:pPr>
      <w:r w:rsidRPr="00F2520E">
        <w:rPr>
          <w:b/>
        </w:rPr>
        <w:t>BILJEŠKE UZ FINANCIJSKO IZVJEŠĆE</w:t>
      </w:r>
    </w:p>
    <w:p w:rsidR="00E71D6E" w:rsidRDefault="00E71D6E" w:rsidP="00E71D6E">
      <w:pPr>
        <w:spacing w:line="360" w:lineRule="auto"/>
        <w:jc w:val="center"/>
        <w:rPr>
          <w:b/>
        </w:rPr>
      </w:pPr>
      <w:r>
        <w:rPr>
          <w:b/>
        </w:rPr>
        <w:t>(</w:t>
      </w:r>
      <w:r w:rsidRPr="00F2520E">
        <w:rPr>
          <w:b/>
        </w:rPr>
        <w:t>za</w:t>
      </w:r>
      <w:r w:rsidR="001D6629">
        <w:rPr>
          <w:b/>
        </w:rPr>
        <w:t xml:space="preserve"> razdoblje 1. 1. 202</w:t>
      </w:r>
      <w:r w:rsidR="003214B5">
        <w:rPr>
          <w:b/>
        </w:rPr>
        <w:t>2</w:t>
      </w:r>
      <w:r w:rsidR="001D6629">
        <w:rPr>
          <w:b/>
        </w:rPr>
        <w:t>. do 31. 12. 202</w:t>
      </w:r>
      <w:r w:rsidR="003214B5">
        <w:rPr>
          <w:b/>
        </w:rPr>
        <w:t>2</w:t>
      </w:r>
      <w:r w:rsidRPr="00F2520E">
        <w:rPr>
          <w:b/>
        </w:rPr>
        <w:t>. godine</w:t>
      </w:r>
      <w:r>
        <w:rPr>
          <w:b/>
        </w:rPr>
        <w:t>)</w:t>
      </w:r>
    </w:p>
    <w:p w:rsidR="00E71D6E" w:rsidRPr="00F2520E" w:rsidRDefault="00E71D6E" w:rsidP="00E71D6E">
      <w:pPr>
        <w:spacing w:line="360" w:lineRule="auto"/>
        <w:jc w:val="center"/>
        <w:rPr>
          <w:b/>
        </w:rPr>
      </w:pPr>
    </w:p>
    <w:p w:rsidR="00E71D6E" w:rsidRPr="00F2520E" w:rsidRDefault="00E71D6E" w:rsidP="00E71D6E">
      <w:pPr>
        <w:spacing w:line="360" w:lineRule="auto"/>
        <w:jc w:val="both"/>
      </w:pPr>
      <w:r w:rsidRPr="00F2520E">
        <w:t>Fakultet za odgojne i obrazovne znanosti je javno visoko učilište u sastavu Sveučilišta J. J. Strossmayera</w:t>
      </w:r>
      <w:r>
        <w:t xml:space="preserve"> u Osijeku</w:t>
      </w:r>
      <w:r w:rsidRPr="00F2520E">
        <w:t>. Osnovna djelatnost Fakulteta je visoko obrazovanje i znanost. Najvećim d</w:t>
      </w:r>
      <w:r>
        <w:t>i</w:t>
      </w:r>
      <w:r w:rsidRPr="00F2520E">
        <w:t xml:space="preserve">jelom se financira iz </w:t>
      </w:r>
      <w:r>
        <w:t xml:space="preserve">državnoga </w:t>
      </w:r>
      <w:r w:rsidRPr="00F2520E">
        <w:t>proračuna Republike Hrvatske, a manjim</w:t>
      </w:r>
      <w:r>
        <w:t xml:space="preserve"> dijelom</w:t>
      </w:r>
      <w:r w:rsidRPr="00F2520E">
        <w:t xml:space="preserve"> od obavljanja vlastite djelatnosti.</w:t>
      </w:r>
    </w:p>
    <w:p w:rsidR="00E71D6E" w:rsidRPr="00624DC8" w:rsidRDefault="0019363F" w:rsidP="00E71D6E">
      <w:pPr>
        <w:spacing w:line="360" w:lineRule="auto"/>
        <w:jc w:val="both"/>
      </w:pPr>
      <w:r>
        <w:t xml:space="preserve">Sukladno </w:t>
      </w:r>
      <w:r w:rsidR="00E71D6E" w:rsidRPr="00624DC8">
        <w:t xml:space="preserve">Pravilnika o financijskom izvještavanju </w:t>
      </w:r>
      <w:r w:rsidR="00E71D6E">
        <w:t>u proračunskom rač</w:t>
      </w:r>
      <w:r>
        <w:t>unovodstvu (Nar. nov., br.</w:t>
      </w:r>
      <w:r w:rsidR="001D6629">
        <w:t xml:space="preserve"> </w:t>
      </w:r>
      <w:r w:rsidR="0093490F">
        <w:t>37</w:t>
      </w:r>
      <w:r w:rsidR="001D6629">
        <w:t>/202</w:t>
      </w:r>
      <w:r w:rsidR="0093490F">
        <w:t>2</w:t>
      </w:r>
      <w:r>
        <w:t>.</w:t>
      </w:r>
      <w:r w:rsidR="00E71D6E" w:rsidRPr="00624DC8">
        <w:t>) dostavljamo Bilješke uz financijsko izvješće kao dopunu i pojašnjenje od</w:t>
      </w:r>
      <w:r w:rsidR="00E71D6E">
        <w:t>ređenih pozicija iz financijskoga</w:t>
      </w:r>
      <w:r w:rsidR="00E71D6E" w:rsidRPr="00624DC8">
        <w:t xml:space="preserve"> izvješća.</w:t>
      </w:r>
    </w:p>
    <w:p w:rsidR="00E71D6E" w:rsidRDefault="00E71D6E" w:rsidP="00E71D6E">
      <w:pPr>
        <w:spacing w:line="360" w:lineRule="auto"/>
        <w:jc w:val="both"/>
        <w:rPr>
          <w:b/>
        </w:rPr>
      </w:pPr>
    </w:p>
    <w:p w:rsidR="00E71D6E" w:rsidRDefault="00E71D6E" w:rsidP="00E71D6E">
      <w:pPr>
        <w:spacing w:line="360" w:lineRule="auto"/>
        <w:jc w:val="both"/>
        <w:rPr>
          <w:b/>
        </w:rPr>
      </w:pPr>
      <w:r w:rsidRPr="00FB2A97">
        <w:rPr>
          <w:b/>
        </w:rPr>
        <w:t xml:space="preserve">BILJEŠKE UZ </w:t>
      </w:r>
      <w:r>
        <w:rPr>
          <w:b/>
        </w:rPr>
        <w:t>OBRAZAC PR-RAS</w:t>
      </w:r>
    </w:p>
    <w:p w:rsidR="00DA6BFF" w:rsidRDefault="00DA6BFF" w:rsidP="00E71D6E">
      <w:pPr>
        <w:spacing w:line="360" w:lineRule="auto"/>
        <w:jc w:val="both"/>
        <w:rPr>
          <w:b/>
        </w:rPr>
      </w:pPr>
    </w:p>
    <w:p w:rsidR="001D6629" w:rsidRDefault="0093490F" w:rsidP="00E71D6E">
      <w:pPr>
        <w:spacing w:line="360" w:lineRule="auto"/>
        <w:jc w:val="both"/>
      </w:pPr>
      <w:r>
        <w:t>ŠIFRA 6</w:t>
      </w:r>
      <w:r w:rsidR="00E71D6E">
        <w:t xml:space="preserve"> – </w:t>
      </w:r>
      <w:r>
        <w:t xml:space="preserve">prihodi </w:t>
      </w:r>
      <w:r w:rsidR="00E71D6E">
        <w:t xml:space="preserve">u izvještajnom razdoblju </w:t>
      </w:r>
      <w:r w:rsidR="00281BE8">
        <w:t>neznatno su niži u odnosu na ostvarenje u izvještajnom razdoblju prošle godine</w:t>
      </w:r>
    </w:p>
    <w:p w:rsidR="004F13F5" w:rsidRDefault="004F13F5" w:rsidP="00E71D6E">
      <w:pPr>
        <w:spacing w:line="360" w:lineRule="auto"/>
        <w:jc w:val="both"/>
      </w:pPr>
    </w:p>
    <w:p w:rsidR="004F13F5" w:rsidRDefault="004F13F5" w:rsidP="00E71D6E">
      <w:pPr>
        <w:spacing w:line="360" w:lineRule="auto"/>
        <w:jc w:val="both"/>
      </w:pPr>
    </w:p>
    <w:p w:rsidR="004F13F5" w:rsidRDefault="004F13F5" w:rsidP="00E71D6E">
      <w:pPr>
        <w:spacing w:line="360" w:lineRule="auto"/>
        <w:jc w:val="both"/>
      </w:pPr>
    </w:p>
    <w:p w:rsidR="004F13F5" w:rsidRDefault="004F13F5" w:rsidP="00E71D6E">
      <w:pPr>
        <w:spacing w:line="360" w:lineRule="auto"/>
        <w:jc w:val="both"/>
      </w:pPr>
    </w:p>
    <w:p w:rsidR="001D6629" w:rsidRDefault="00281BE8" w:rsidP="00E71D6E">
      <w:pPr>
        <w:spacing w:line="360" w:lineRule="auto"/>
        <w:jc w:val="both"/>
      </w:pPr>
      <w:r>
        <w:t xml:space="preserve">ŠIFRA </w:t>
      </w:r>
      <w:r w:rsidR="001D6629">
        <w:t>63</w:t>
      </w:r>
      <w:r>
        <w:t>6</w:t>
      </w:r>
      <w:r w:rsidR="001D6629">
        <w:t xml:space="preserve"> – povećanj</w:t>
      </w:r>
      <w:r>
        <w:t xml:space="preserve">e se odnosi na ostvarenu pomoć </w:t>
      </w:r>
      <w:r w:rsidR="00DA6BFF">
        <w:t>G</w:t>
      </w:r>
      <w:r w:rsidR="001D6629">
        <w:t>rada Slatine zbog pokretanja izvanrednog studija predškolskog odgoja i obrazovanja u Slatini</w:t>
      </w:r>
      <w:r>
        <w:t>, te zbog povećanja primljenih sredstava Grada Osijeka i Osječko-baranjske županije za aktivnosti koje su provedene u tekućem izvještajnom razdoblju</w:t>
      </w:r>
    </w:p>
    <w:p w:rsidR="001D6629" w:rsidRDefault="001D6629" w:rsidP="00E71D6E">
      <w:pPr>
        <w:spacing w:line="360" w:lineRule="auto"/>
        <w:jc w:val="both"/>
      </w:pPr>
    </w:p>
    <w:p w:rsidR="00E71D6E" w:rsidRDefault="00281BE8" w:rsidP="00E71D6E">
      <w:pPr>
        <w:spacing w:line="360" w:lineRule="auto"/>
        <w:jc w:val="both"/>
      </w:pPr>
      <w:r>
        <w:t xml:space="preserve">ŠIFRA 639 </w:t>
      </w:r>
      <w:r w:rsidR="001D6629">
        <w:t>–</w:t>
      </w:r>
      <w:r>
        <w:t xml:space="preserve"> povećanje prihoda rezultat je ostvarenja većih pomoći za financiranje aktivnosti iz sredstava EU i povećanja sredstava primljenih iz proračuna temeljem prijenosa između korisnika istog proračuna</w:t>
      </w:r>
    </w:p>
    <w:p w:rsidR="003A0E18" w:rsidRDefault="003A0E18" w:rsidP="00E71D6E">
      <w:pPr>
        <w:spacing w:line="360" w:lineRule="auto"/>
        <w:jc w:val="both"/>
      </w:pPr>
    </w:p>
    <w:p w:rsidR="003A0E18" w:rsidRDefault="00281BE8" w:rsidP="00E71D6E">
      <w:pPr>
        <w:spacing w:line="360" w:lineRule="auto"/>
        <w:jc w:val="both"/>
      </w:pPr>
      <w:r>
        <w:t xml:space="preserve">ŠIFRA 652 </w:t>
      </w:r>
      <w:r w:rsidR="00E71D6E">
        <w:t xml:space="preserve">– </w:t>
      </w:r>
      <w:r w:rsidR="003A0E18">
        <w:t xml:space="preserve">povećanje je rezultat </w:t>
      </w:r>
      <w:r>
        <w:t>povećanja broja upisanih studenata zbog pokretanja novoga studijskoga programa</w:t>
      </w:r>
    </w:p>
    <w:p w:rsidR="00281BE8" w:rsidRDefault="00281BE8" w:rsidP="00E71D6E">
      <w:pPr>
        <w:spacing w:line="360" w:lineRule="auto"/>
        <w:jc w:val="both"/>
      </w:pPr>
    </w:p>
    <w:p w:rsidR="00281BE8" w:rsidRDefault="00281BE8" w:rsidP="00281BE8">
      <w:pPr>
        <w:spacing w:line="360" w:lineRule="auto"/>
        <w:jc w:val="both"/>
      </w:pPr>
      <w:r>
        <w:t>ŠIFRA 661 – smanjenje prihoda rezultat je smanjenja aktivnosti ostvarenih na programima cjeloživotnoga obrazovanja</w:t>
      </w:r>
    </w:p>
    <w:p w:rsidR="00281BE8" w:rsidRDefault="00281BE8" w:rsidP="00281BE8">
      <w:pPr>
        <w:spacing w:line="360" w:lineRule="auto"/>
        <w:jc w:val="both"/>
      </w:pPr>
    </w:p>
    <w:p w:rsidR="001E73ED" w:rsidRDefault="001E73ED" w:rsidP="001E73ED">
      <w:pPr>
        <w:spacing w:line="360" w:lineRule="auto"/>
        <w:jc w:val="both"/>
      </w:pPr>
      <w:r>
        <w:t>ŠIFRA 671 – prihodi iz nadležnog proračuna povećani su u dijelu koji se odnose na plaće i materijalna prava zaposlenika, ali su smanjeni u dijelu koji se odnosi na prihode namijenjene za financiranje redovne djelatnosti, što je rezultiralo blagim smanjenjem ukupnih prihoda na ovoj poziciji u tekućem izvještajnom razdoblju u usporedbi s prethodnim izvještajnim razdobljem</w:t>
      </w:r>
    </w:p>
    <w:p w:rsidR="001E73ED" w:rsidRDefault="001E73ED" w:rsidP="00E71D6E">
      <w:pPr>
        <w:spacing w:line="360" w:lineRule="auto"/>
        <w:jc w:val="both"/>
      </w:pPr>
    </w:p>
    <w:p w:rsidR="00E71D6E" w:rsidRDefault="001E73ED" w:rsidP="00E71D6E">
      <w:pPr>
        <w:spacing w:line="360" w:lineRule="auto"/>
        <w:jc w:val="both"/>
      </w:pPr>
      <w:r>
        <w:t xml:space="preserve">ŠIFRA 3 </w:t>
      </w:r>
      <w:r w:rsidR="00E71D6E">
        <w:t xml:space="preserve">– </w:t>
      </w:r>
      <w:r w:rsidR="003A0E18">
        <w:t>rashodi poslovanja na ukupnoj razini nisu se značajno mijenjali</w:t>
      </w:r>
    </w:p>
    <w:p w:rsidR="003A0E18" w:rsidRDefault="003A0E18" w:rsidP="00E71D6E">
      <w:pPr>
        <w:spacing w:line="360" w:lineRule="auto"/>
        <w:jc w:val="both"/>
      </w:pPr>
    </w:p>
    <w:p w:rsidR="003A0E18" w:rsidRDefault="001E73ED" w:rsidP="00E71D6E">
      <w:pPr>
        <w:spacing w:line="360" w:lineRule="auto"/>
        <w:jc w:val="both"/>
      </w:pPr>
      <w:r>
        <w:t xml:space="preserve">ŠIFRA 311 </w:t>
      </w:r>
      <w:r w:rsidR="00E71D6E">
        <w:t xml:space="preserve">– </w:t>
      </w:r>
      <w:r>
        <w:t>rashodi za plaće nisu se mijenjali, zbog smanjenja broja zaposlenih povećanje rashoda za plaće nije utjecalo na povećanje ukupnih rashoda za plaće na ovoj poziciji</w:t>
      </w:r>
    </w:p>
    <w:p w:rsidR="001E73ED" w:rsidRPr="00CB0197" w:rsidRDefault="001E73ED" w:rsidP="00E71D6E">
      <w:pPr>
        <w:spacing w:line="360" w:lineRule="auto"/>
        <w:jc w:val="both"/>
      </w:pPr>
    </w:p>
    <w:p w:rsidR="003A0E18" w:rsidRDefault="001E73ED" w:rsidP="00E71D6E">
      <w:pPr>
        <w:spacing w:line="360" w:lineRule="auto"/>
        <w:jc w:val="both"/>
      </w:pPr>
      <w:r>
        <w:t xml:space="preserve">ŠIFRA 321 </w:t>
      </w:r>
      <w:r w:rsidR="00E71D6E">
        <w:t xml:space="preserve">– </w:t>
      </w:r>
      <w:r w:rsidR="00346ACE">
        <w:t>bilježi se povećanje rashoda najvećim dijelom zb</w:t>
      </w:r>
      <w:r w:rsidR="00DA6BFF">
        <w:t>og povećanja aktivnosti stručnoga</w:t>
      </w:r>
      <w:r w:rsidR="00346ACE">
        <w:t xml:space="preserve"> usavršavanja, normalizacija stanja globalne </w:t>
      </w:r>
      <w:proofErr w:type="spellStart"/>
      <w:r w:rsidR="00346ACE">
        <w:t>pandemije</w:t>
      </w:r>
      <w:proofErr w:type="spellEnd"/>
      <w:r w:rsidR="00346ACE">
        <w:t xml:space="preserve"> izazvane SARS-CoV-2 virusom</w:t>
      </w:r>
    </w:p>
    <w:p w:rsidR="00346ACE" w:rsidRDefault="00346ACE" w:rsidP="00E71D6E">
      <w:pPr>
        <w:spacing w:line="360" w:lineRule="auto"/>
        <w:jc w:val="both"/>
      </w:pPr>
    </w:p>
    <w:p w:rsidR="00346ACE" w:rsidRDefault="00346ACE" w:rsidP="00346ACE">
      <w:pPr>
        <w:spacing w:line="360" w:lineRule="auto"/>
        <w:jc w:val="both"/>
      </w:pPr>
      <w:r>
        <w:t>ŠIFRA 311 – smanjenje rashoda na ovoj poziciji rezultat je smanjenja rashoda za intelektualne usluge</w:t>
      </w:r>
    </w:p>
    <w:p w:rsidR="00346ACE" w:rsidRDefault="00346ACE" w:rsidP="00346ACE">
      <w:pPr>
        <w:spacing w:line="360" w:lineRule="auto"/>
        <w:jc w:val="both"/>
      </w:pPr>
    </w:p>
    <w:p w:rsidR="00346ACE" w:rsidRDefault="00346ACE" w:rsidP="00346ACE">
      <w:pPr>
        <w:spacing w:line="360" w:lineRule="auto"/>
        <w:jc w:val="both"/>
      </w:pPr>
      <w:r>
        <w:t>ŠIFRA 311 – povećanje rashoda na ovoj poziciji rezultat je povećanja rashoda za reprezentaciju</w:t>
      </w:r>
    </w:p>
    <w:p w:rsidR="00346ACE" w:rsidRDefault="00346ACE" w:rsidP="00346ACE">
      <w:pPr>
        <w:spacing w:line="360" w:lineRule="auto"/>
        <w:jc w:val="both"/>
      </w:pPr>
    </w:p>
    <w:p w:rsidR="00DA6BFF" w:rsidRDefault="00DA6BFF" w:rsidP="00346ACE">
      <w:pPr>
        <w:spacing w:line="360" w:lineRule="auto"/>
        <w:jc w:val="both"/>
      </w:pPr>
    </w:p>
    <w:p w:rsidR="00DA6BFF" w:rsidRDefault="00DA6BFF" w:rsidP="00346ACE">
      <w:pPr>
        <w:spacing w:line="360" w:lineRule="auto"/>
        <w:jc w:val="both"/>
      </w:pPr>
    </w:p>
    <w:p w:rsidR="00346ACE" w:rsidRDefault="00346ACE" w:rsidP="00346ACE">
      <w:pPr>
        <w:spacing w:line="360" w:lineRule="auto"/>
        <w:jc w:val="both"/>
      </w:pPr>
      <w:r>
        <w:t>ŠIFRA 311 – povećanje je rezultat većeg izdvajanja za školarine</w:t>
      </w:r>
    </w:p>
    <w:p w:rsidR="00DA6BFF" w:rsidRDefault="00DA6BFF" w:rsidP="00E71D6E">
      <w:pPr>
        <w:spacing w:line="360" w:lineRule="auto"/>
        <w:jc w:val="both"/>
      </w:pPr>
    </w:p>
    <w:p w:rsidR="00E71D6E" w:rsidRDefault="00346ACE" w:rsidP="00E71D6E">
      <w:pPr>
        <w:spacing w:line="360" w:lineRule="auto"/>
        <w:jc w:val="both"/>
      </w:pPr>
      <w:r>
        <w:t xml:space="preserve">ŠIFRA 4 </w:t>
      </w:r>
      <w:r w:rsidR="00E71D6E">
        <w:t>–</w:t>
      </w:r>
      <w:r w:rsidR="003A0E18">
        <w:t xml:space="preserve"> </w:t>
      </w:r>
      <w:r>
        <w:t xml:space="preserve">smanjenje rashoda rezultat je manjeg ulaganja u ostala prava, rashodi na ostalim pozicijama </w:t>
      </w:r>
      <w:r w:rsidR="001560E4">
        <w:t>u ovome dijelu nisu se značajnije mijenjali ili su ostvareni na otprilike istoj razini</w:t>
      </w:r>
    </w:p>
    <w:p w:rsidR="002053A7" w:rsidRDefault="002053A7" w:rsidP="00E71D6E">
      <w:pPr>
        <w:spacing w:line="360" w:lineRule="auto"/>
        <w:jc w:val="both"/>
        <w:rPr>
          <w:b/>
        </w:rPr>
      </w:pPr>
    </w:p>
    <w:p w:rsidR="00E71D6E" w:rsidRDefault="00E71D6E" w:rsidP="00E71D6E">
      <w:pPr>
        <w:spacing w:line="360" w:lineRule="auto"/>
        <w:jc w:val="both"/>
        <w:rPr>
          <w:b/>
        </w:rPr>
      </w:pPr>
      <w:r w:rsidRPr="00FB2A97">
        <w:rPr>
          <w:b/>
        </w:rPr>
        <w:t>BILJEŠKE UZ BILANCU (obrazac BIL)</w:t>
      </w:r>
    </w:p>
    <w:p w:rsidR="001560E4" w:rsidRDefault="001560E4" w:rsidP="00E71D6E">
      <w:pPr>
        <w:spacing w:line="360" w:lineRule="auto"/>
        <w:jc w:val="both"/>
      </w:pPr>
    </w:p>
    <w:p w:rsidR="002053A7" w:rsidRDefault="001560E4" w:rsidP="00E71D6E">
      <w:pPr>
        <w:spacing w:line="360" w:lineRule="auto"/>
        <w:jc w:val="both"/>
      </w:pPr>
      <w:r>
        <w:t>ŠIFRA B002</w:t>
      </w:r>
      <w:r w:rsidR="00E71D6E">
        <w:t xml:space="preserve"> – </w:t>
      </w:r>
      <w:r w:rsidR="002053A7">
        <w:t>povećanje se je rezultat ulaganja u nefinancijsku imovinu za opremanje novog prostora u vlasništvu Sveučilišta J. J. Strossmayera Osijeku kojega koristi Fakultet za odgojne i obrazovne znanosti</w:t>
      </w:r>
      <w:r>
        <w:t>,</w:t>
      </w:r>
      <w:r w:rsidR="002053A7">
        <w:t xml:space="preserve"> </w:t>
      </w:r>
      <w:r w:rsidR="00DA6BFF">
        <w:t>te financiranje nabav</w:t>
      </w:r>
      <w:r>
        <w:t>e uredske opreme za redovnu djelatnost</w:t>
      </w:r>
    </w:p>
    <w:p w:rsidR="002053A7" w:rsidRDefault="002053A7" w:rsidP="00E71D6E">
      <w:pPr>
        <w:spacing w:line="360" w:lineRule="auto"/>
        <w:jc w:val="both"/>
      </w:pPr>
    </w:p>
    <w:p w:rsidR="004F13F5" w:rsidRDefault="001560E4" w:rsidP="00E71D6E">
      <w:pPr>
        <w:spacing w:line="360" w:lineRule="auto"/>
        <w:jc w:val="both"/>
      </w:pPr>
      <w:r>
        <w:t>ŠIFRA 1</w:t>
      </w:r>
      <w:r w:rsidR="00E71D6E">
        <w:t xml:space="preserve"> – </w:t>
      </w:r>
      <w:r>
        <w:t>financijska imovina nije se z</w:t>
      </w:r>
      <w:r w:rsidR="00DA6BFF">
        <w:t>načajno promijenila,</w:t>
      </w:r>
      <w:r>
        <w:t xml:space="preserve"> novac na računima banke nije znatno promijenjen</w:t>
      </w:r>
      <w:r w:rsidR="00DA6BFF">
        <w:t>,</w:t>
      </w:r>
      <w:r>
        <w:t xml:space="preserve"> smanjena su ostala potraživanja</w:t>
      </w:r>
      <w:r w:rsidR="00DA6BFF">
        <w:t>,</w:t>
      </w:r>
      <w:r>
        <w:t xml:space="preserve"> dok su potraživanj</w:t>
      </w:r>
      <w:r w:rsidR="00DA6BFF">
        <w:t>a za prihode poslovanja povećan</w:t>
      </w:r>
      <w:r>
        <w:t>a najvećim dijelom zbog pokretanja novih studijskih programa</w:t>
      </w:r>
    </w:p>
    <w:p w:rsidR="004F13F5" w:rsidRDefault="004F13F5" w:rsidP="00E71D6E">
      <w:pPr>
        <w:spacing w:line="360" w:lineRule="auto"/>
        <w:jc w:val="both"/>
      </w:pPr>
    </w:p>
    <w:p w:rsidR="004F13F5" w:rsidRDefault="001560E4" w:rsidP="00E71D6E">
      <w:pPr>
        <w:spacing w:line="360" w:lineRule="auto"/>
        <w:jc w:val="both"/>
      </w:pPr>
      <w:r>
        <w:t>ŠIFRA 2 – povećanje ove pozicije rezultat je povećanja obveza za zaposlene</w:t>
      </w:r>
    </w:p>
    <w:p w:rsidR="00123012" w:rsidRDefault="00123012" w:rsidP="00E71D6E">
      <w:pPr>
        <w:spacing w:line="360" w:lineRule="auto"/>
        <w:jc w:val="both"/>
      </w:pPr>
    </w:p>
    <w:p w:rsidR="00123012" w:rsidRDefault="00123012" w:rsidP="00E71D6E">
      <w:pPr>
        <w:spacing w:line="360" w:lineRule="auto"/>
        <w:jc w:val="both"/>
      </w:pPr>
      <w:r>
        <w:t>ŠIFRA 9 – blago smanjenje odnosi se najvećim dijelom na utvrđeni rezultat poslovanja</w:t>
      </w:r>
    </w:p>
    <w:p w:rsidR="004F13F5" w:rsidRDefault="004F13F5" w:rsidP="00E71D6E">
      <w:pPr>
        <w:spacing w:line="360" w:lineRule="auto"/>
        <w:jc w:val="both"/>
      </w:pPr>
    </w:p>
    <w:p w:rsidR="00E71D6E" w:rsidRPr="00E71D6E" w:rsidRDefault="00DA6BFF" w:rsidP="00E71D6E">
      <w:pPr>
        <w:spacing w:line="360" w:lineRule="auto"/>
        <w:ind w:firstLine="708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Popis sudskih</w:t>
      </w:r>
      <w:r w:rsidR="00E71D6E" w:rsidRPr="00E71D6E">
        <w:rPr>
          <w:b/>
          <w:i/>
          <w:color w:val="000000" w:themeColor="text1"/>
        </w:rPr>
        <w:t xml:space="preserve"> sporova u tijeku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1002"/>
        <w:gridCol w:w="963"/>
        <w:gridCol w:w="1289"/>
        <w:gridCol w:w="1116"/>
        <w:gridCol w:w="1431"/>
        <w:gridCol w:w="1437"/>
        <w:gridCol w:w="1166"/>
      </w:tblGrid>
      <w:tr w:rsidR="00E71D6E" w:rsidRPr="00E71D6E" w:rsidTr="00123012">
        <w:trPr>
          <w:trHeight w:val="1246"/>
          <w:jc w:val="center"/>
        </w:trPr>
        <w:tc>
          <w:tcPr>
            <w:tcW w:w="659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Red. Br.</w:t>
            </w:r>
          </w:p>
        </w:tc>
        <w:tc>
          <w:tcPr>
            <w:tcW w:w="1005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Tuženik</w:t>
            </w:r>
          </w:p>
        </w:tc>
        <w:tc>
          <w:tcPr>
            <w:tcW w:w="966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Tužitelj</w:t>
            </w:r>
          </w:p>
        </w:tc>
        <w:tc>
          <w:tcPr>
            <w:tcW w:w="1306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Sažeti opis prirode spora</w:t>
            </w:r>
          </w:p>
        </w:tc>
        <w:tc>
          <w:tcPr>
            <w:tcW w:w="1079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Iznos</w:t>
            </w:r>
          </w:p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glavnice</w:t>
            </w:r>
          </w:p>
        </w:tc>
        <w:tc>
          <w:tcPr>
            <w:tcW w:w="1438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Procjena</w:t>
            </w:r>
          </w:p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financijskog</w:t>
            </w:r>
          </w:p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učinka</w:t>
            </w:r>
          </w:p>
        </w:tc>
        <w:tc>
          <w:tcPr>
            <w:tcW w:w="1442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Procijenjeno vrijeme odljeva</w:t>
            </w:r>
          </w:p>
        </w:tc>
        <w:tc>
          <w:tcPr>
            <w:tcW w:w="1166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Početak sudskog spora</w:t>
            </w:r>
          </w:p>
        </w:tc>
      </w:tr>
      <w:tr w:rsidR="00E71D6E" w:rsidRPr="00E71D6E" w:rsidTr="00123012">
        <w:trPr>
          <w:trHeight w:val="799"/>
          <w:jc w:val="center"/>
        </w:trPr>
        <w:tc>
          <w:tcPr>
            <w:tcW w:w="659" w:type="dxa"/>
            <w:vAlign w:val="center"/>
          </w:tcPr>
          <w:p w:rsidR="00E71D6E" w:rsidRPr="00E71D6E" w:rsidRDefault="002C27CA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05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Fakultet</w:t>
            </w:r>
          </w:p>
        </w:tc>
        <w:tc>
          <w:tcPr>
            <w:tcW w:w="966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Fizička osoba</w:t>
            </w:r>
          </w:p>
        </w:tc>
        <w:tc>
          <w:tcPr>
            <w:tcW w:w="1306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Isplata razlike plaće</w:t>
            </w:r>
          </w:p>
        </w:tc>
        <w:tc>
          <w:tcPr>
            <w:tcW w:w="1079" w:type="dxa"/>
            <w:vAlign w:val="center"/>
          </w:tcPr>
          <w:p w:rsidR="00E71D6E" w:rsidRPr="00E71D6E" w:rsidRDefault="00123012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10.253,04</w:t>
            </w:r>
          </w:p>
        </w:tc>
        <w:tc>
          <w:tcPr>
            <w:tcW w:w="1438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E71D6E" w:rsidRPr="00E71D6E" w:rsidRDefault="00123012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17.12.2020.</w:t>
            </w:r>
          </w:p>
        </w:tc>
      </w:tr>
      <w:tr w:rsidR="002C27CA" w:rsidRPr="00E71D6E" w:rsidTr="00123012">
        <w:trPr>
          <w:trHeight w:val="799"/>
          <w:jc w:val="center"/>
        </w:trPr>
        <w:tc>
          <w:tcPr>
            <w:tcW w:w="659" w:type="dxa"/>
            <w:vAlign w:val="center"/>
          </w:tcPr>
          <w:p w:rsidR="002C27CA" w:rsidRPr="00E71D6E" w:rsidRDefault="002C27CA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005" w:type="dxa"/>
            <w:vAlign w:val="center"/>
          </w:tcPr>
          <w:p w:rsidR="002C27CA" w:rsidRPr="00E71D6E" w:rsidRDefault="002C27CA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Fakultet</w:t>
            </w:r>
          </w:p>
        </w:tc>
        <w:tc>
          <w:tcPr>
            <w:tcW w:w="966" w:type="dxa"/>
            <w:vAlign w:val="center"/>
          </w:tcPr>
          <w:p w:rsidR="002C27CA" w:rsidRPr="00E71D6E" w:rsidRDefault="002C27CA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Fizička osoba</w:t>
            </w:r>
          </w:p>
        </w:tc>
        <w:tc>
          <w:tcPr>
            <w:tcW w:w="1306" w:type="dxa"/>
            <w:vAlign w:val="center"/>
          </w:tcPr>
          <w:p w:rsidR="002C27CA" w:rsidRPr="00E71D6E" w:rsidRDefault="002C27CA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Isplata razlike plaće</w:t>
            </w:r>
          </w:p>
        </w:tc>
        <w:tc>
          <w:tcPr>
            <w:tcW w:w="1079" w:type="dxa"/>
            <w:vAlign w:val="center"/>
          </w:tcPr>
          <w:p w:rsidR="002C27CA" w:rsidRPr="00E71D6E" w:rsidRDefault="00123012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3.750,00</w:t>
            </w:r>
          </w:p>
        </w:tc>
        <w:tc>
          <w:tcPr>
            <w:tcW w:w="1438" w:type="dxa"/>
            <w:vAlign w:val="center"/>
          </w:tcPr>
          <w:p w:rsidR="002C27CA" w:rsidRPr="00E71D6E" w:rsidRDefault="002C27CA" w:rsidP="00E71D6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2C27CA" w:rsidRPr="00E71D6E" w:rsidRDefault="002C27CA" w:rsidP="00E71D6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2C27CA" w:rsidRPr="00E71D6E" w:rsidRDefault="005878F9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13.10.</w:t>
            </w:r>
            <w:r w:rsidR="00123012">
              <w:rPr>
                <w:color w:val="000000" w:themeColor="text1"/>
                <w:sz w:val="20"/>
                <w:szCs w:val="20"/>
              </w:rPr>
              <w:t>2022.</w:t>
            </w:r>
          </w:p>
        </w:tc>
        <w:bookmarkStart w:id="0" w:name="_GoBack"/>
        <w:bookmarkEnd w:id="0"/>
      </w:tr>
      <w:tr w:rsidR="00123012" w:rsidRPr="00E71D6E" w:rsidTr="00123012">
        <w:trPr>
          <w:trHeight w:val="799"/>
          <w:jc w:val="center"/>
        </w:trPr>
        <w:tc>
          <w:tcPr>
            <w:tcW w:w="659" w:type="dxa"/>
            <w:vAlign w:val="center"/>
          </w:tcPr>
          <w:p w:rsidR="00123012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005" w:type="dxa"/>
            <w:vAlign w:val="center"/>
          </w:tcPr>
          <w:p w:rsidR="00123012" w:rsidRPr="00E71D6E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Fakultet</w:t>
            </w:r>
          </w:p>
        </w:tc>
        <w:tc>
          <w:tcPr>
            <w:tcW w:w="966" w:type="dxa"/>
            <w:vAlign w:val="center"/>
          </w:tcPr>
          <w:p w:rsidR="00123012" w:rsidRPr="00E71D6E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Fizička osoba</w:t>
            </w:r>
          </w:p>
        </w:tc>
        <w:tc>
          <w:tcPr>
            <w:tcW w:w="1306" w:type="dxa"/>
            <w:vAlign w:val="center"/>
          </w:tcPr>
          <w:p w:rsidR="00123012" w:rsidRPr="00E71D6E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Isplata razlike plaće</w:t>
            </w:r>
          </w:p>
        </w:tc>
        <w:tc>
          <w:tcPr>
            <w:tcW w:w="1079" w:type="dxa"/>
            <w:vAlign w:val="center"/>
          </w:tcPr>
          <w:p w:rsidR="00123012" w:rsidRPr="00E71D6E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3.750,00</w:t>
            </w:r>
          </w:p>
        </w:tc>
        <w:tc>
          <w:tcPr>
            <w:tcW w:w="1438" w:type="dxa"/>
            <w:vAlign w:val="center"/>
          </w:tcPr>
          <w:p w:rsidR="00123012" w:rsidRPr="00E71D6E" w:rsidRDefault="00123012" w:rsidP="00123012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123012" w:rsidRPr="00E71D6E" w:rsidRDefault="00123012" w:rsidP="00123012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123012" w:rsidRPr="00E71D6E" w:rsidRDefault="005878F9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13.10.</w:t>
            </w:r>
            <w:r w:rsidR="00123012">
              <w:rPr>
                <w:color w:val="000000" w:themeColor="text1"/>
                <w:sz w:val="20"/>
                <w:szCs w:val="20"/>
              </w:rPr>
              <w:t>2022.</w:t>
            </w:r>
          </w:p>
        </w:tc>
      </w:tr>
      <w:tr w:rsidR="00123012" w:rsidRPr="00E71D6E" w:rsidTr="00123012">
        <w:trPr>
          <w:trHeight w:val="799"/>
          <w:jc w:val="center"/>
        </w:trPr>
        <w:tc>
          <w:tcPr>
            <w:tcW w:w="659" w:type="dxa"/>
            <w:vAlign w:val="center"/>
          </w:tcPr>
          <w:p w:rsidR="00123012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005" w:type="dxa"/>
            <w:vAlign w:val="center"/>
          </w:tcPr>
          <w:p w:rsidR="00123012" w:rsidRPr="00E71D6E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Fakultet</w:t>
            </w:r>
          </w:p>
        </w:tc>
        <w:tc>
          <w:tcPr>
            <w:tcW w:w="966" w:type="dxa"/>
            <w:vAlign w:val="center"/>
          </w:tcPr>
          <w:p w:rsidR="00123012" w:rsidRPr="00E71D6E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Fizička osoba</w:t>
            </w:r>
          </w:p>
        </w:tc>
        <w:tc>
          <w:tcPr>
            <w:tcW w:w="1306" w:type="dxa"/>
            <w:vAlign w:val="center"/>
          </w:tcPr>
          <w:p w:rsidR="00123012" w:rsidRPr="00E71D6E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Isplata razlike plaće</w:t>
            </w:r>
          </w:p>
        </w:tc>
        <w:tc>
          <w:tcPr>
            <w:tcW w:w="1079" w:type="dxa"/>
            <w:vAlign w:val="center"/>
          </w:tcPr>
          <w:p w:rsidR="00123012" w:rsidRPr="00E71D6E" w:rsidRDefault="00123012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222.733,44</w:t>
            </w:r>
          </w:p>
        </w:tc>
        <w:tc>
          <w:tcPr>
            <w:tcW w:w="1438" w:type="dxa"/>
            <w:vAlign w:val="center"/>
          </w:tcPr>
          <w:p w:rsidR="00123012" w:rsidRPr="00E71D6E" w:rsidRDefault="00123012" w:rsidP="00123012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123012" w:rsidRPr="00E71D6E" w:rsidRDefault="00123012" w:rsidP="00123012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123012" w:rsidRPr="00E71D6E" w:rsidRDefault="00A1427D" w:rsidP="001230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24.11.</w:t>
            </w:r>
            <w:r w:rsidR="00123012">
              <w:rPr>
                <w:color w:val="000000" w:themeColor="text1"/>
                <w:sz w:val="20"/>
                <w:szCs w:val="20"/>
              </w:rPr>
              <w:t>2022.</w:t>
            </w:r>
          </w:p>
        </w:tc>
      </w:tr>
    </w:tbl>
    <w:p w:rsidR="004F13F5" w:rsidRDefault="004F13F5" w:rsidP="00E71D6E">
      <w:pPr>
        <w:spacing w:line="360" w:lineRule="auto"/>
        <w:ind w:left="708"/>
        <w:jc w:val="both"/>
        <w:rPr>
          <w:b/>
          <w:i/>
          <w:color w:val="000000" w:themeColor="text1"/>
        </w:rPr>
      </w:pPr>
    </w:p>
    <w:p w:rsidR="00DA6BFF" w:rsidRDefault="00DA6BFF" w:rsidP="00E71D6E">
      <w:pPr>
        <w:spacing w:line="360" w:lineRule="auto"/>
        <w:ind w:left="708"/>
        <w:jc w:val="both"/>
        <w:rPr>
          <w:b/>
          <w:i/>
          <w:color w:val="000000" w:themeColor="text1"/>
        </w:rPr>
      </w:pPr>
    </w:p>
    <w:p w:rsidR="00DA6BFF" w:rsidRDefault="00DA6BFF" w:rsidP="00E71D6E">
      <w:pPr>
        <w:spacing w:line="360" w:lineRule="auto"/>
        <w:ind w:left="708"/>
        <w:jc w:val="both"/>
        <w:rPr>
          <w:b/>
          <w:i/>
          <w:color w:val="000000" w:themeColor="text1"/>
        </w:rPr>
      </w:pPr>
    </w:p>
    <w:p w:rsidR="00DA6BFF" w:rsidRDefault="00DA6BFF" w:rsidP="00E71D6E">
      <w:pPr>
        <w:spacing w:line="360" w:lineRule="auto"/>
        <w:ind w:left="708"/>
        <w:jc w:val="both"/>
        <w:rPr>
          <w:b/>
          <w:i/>
          <w:color w:val="000000" w:themeColor="text1"/>
        </w:rPr>
      </w:pPr>
    </w:p>
    <w:p w:rsidR="00DA6BFF" w:rsidRDefault="00DA6BFF" w:rsidP="00E71D6E">
      <w:pPr>
        <w:spacing w:line="360" w:lineRule="auto"/>
        <w:ind w:left="708"/>
        <w:jc w:val="both"/>
        <w:rPr>
          <w:b/>
          <w:i/>
          <w:color w:val="000000" w:themeColor="text1"/>
        </w:rPr>
      </w:pPr>
    </w:p>
    <w:p w:rsidR="00DA6BFF" w:rsidRDefault="00DA6BFF" w:rsidP="00E71D6E">
      <w:pPr>
        <w:spacing w:line="360" w:lineRule="auto"/>
        <w:ind w:left="708"/>
        <w:jc w:val="both"/>
        <w:rPr>
          <w:b/>
          <w:i/>
          <w:color w:val="000000" w:themeColor="text1"/>
        </w:rPr>
      </w:pPr>
    </w:p>
    <w:p w:rsidR="00E71D6E" w:rsidRPr="00E71D6E" w:rsidRDefault="00E71D6E" w:rsidP="00E71D6E">
      <w:pPr>
        <w:spacing w:line="360" w:lineRule="auto"/>
        <w:ind w:left="708"/>
        <w:jc w:val="both"/>
        <w:rPr>
          <w:b/>
          <w:i/>
          <w:color w:val="000000" w:themeColor="text1"/>
        </w:rPr>
      </w:pPr>
      <w:r w:rsidRPr="00E71D6E">
        <w:rPr>
          <w:b/>
          <w:i/>
          <w:color w:val="000000" w:themeColor="text1"/>
        </w:rPr>
        <w:t>Popis ugovornih odnosa koji, uz ispunjenje određenih uvjeta, mogu postati obveza ili imovina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1468"/>
        <w:gridCol w:w="1183"/>
        <w:gridCol w:w="1050"/>
        <w:gridCol w:w="1095"/>
        <w:gridCol w:w="1208"/>
        <w:gridCol w:w="1457"/>
        <w:gridCol w:w="953"/>
      </w:tblGrid>
      <w:tr w:rsidR="00E71D6E" w:rsidRPr="00E71D6E" w:rsidTr="00E71D6E">
        <w:trPr>
          <w:trHeight w:val="952"/>
          <w:jc w:val="center"/>
        </w:trPr>
        <w:tc>
          <w:tcPr>
            <w:tcW w:w="662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Red. Br.</w:t>
            </w:r>
          </w:p>
        </w:tc>
        <w:tc>
          <w:tcPr>
            <w:tcW w:w="1601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Datum</w:t>
            </w:r>
          </w:p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Izdavanja/</w:t>
            </w:r>
          </w:p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Primanja</w:t>
            </w:r>
          </w:p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jamstva</w:t>
            </w:r>
          </w:p>
        </w:tc>
        <w:tc>
          <w:tcPr>
            <w:tcW w:w="779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Instrument</w:t>
            </w:r>
          </w:p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Osiguranja</w:t>
            </w:r>
          </w:p>
        </w:tc>
        <w:tc>
          <w:tcPr>
            <w:tcW w:w="1065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Iznos</w:t>
            </w:r>
          </w:p>
        </w:tc>
        <w:tc>
          <w:tcPr>
            <w:tcW w:w="1100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Primatelj/</w:t>
            </w:r>
          </w:p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davatelj</w:t>
            </w:r>
          </w:p>
        </w:tc>
        <w:tc>
          <w:tcPr>
            <w:tcW w:w="1258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1607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Dokument</w:t>
            </w:r>
          </w:p>
        </w:tc>
        <w:tc>
          <w:tcPr>
            <w:tcW w:w="989" w:type="dxa"/>
            <w:vAlign w:val="center"/>
          </w:tcPr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Rok</w:t>
            </w:r>
          </w:p>
          <w:p w:rsidR="00E71D6E" w:rsidRPr="00E71D6E" w:rsidRDefault="00E71D6E" w:rsidP="00E71D6E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D6E">
              <w:rPr>
                <w:b/>
                <w:color w:val="000000" w:themeColor="text1"/>
                <w:sz w:val="20"/>
                <w:szCs w:val="20"/>
              </w:rPr>
              <w:t>važenja</w:t>
            </w:r>
          </w:p>
        </w:tc>
      </w:tr>
      <w:tr w:rsidR="00E71D6E" w:rsidRPr="00E71D6E" w:rsidTr="00E71D6E">
        <w:trPr>
          <w:jc w:val="center"/>
        </w:trPr>
        <w:tc>
          <w:tcPr>
            <w:tcW w:w="662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10.12.2015.</w:t>
            </w:r>
          </w:p>
        </w:tc>
        <w:tc>
          <w:tcPr>
            <w:tcW w:w="779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Zadužnica</w:t>
            </w:r>
          </w:p>
        </w:tc>
        <w:tc>
          <w:tcPr>
            <w:tcW w:w="1065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5.000,00</w:t>
            </w:r>
          </w:p>
        </w:tc>
        <w:tc>
          <w:tcPr>
            <w:tcW w:w="1100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Hrvatske</w:t>
            </w:r>
          </w:p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Šume</w:t>
            </w:r>
          </w:p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d.o.o.</w:t>
            </w:r>
          </w:p>
        </w:tc>
        <w:tc>
          <w:tcPr>
            <w:tcW w:w="1258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Osiguranje plaćanja</w:t>
            </w:r>
          </w:p>
        </w:tc>
        <w:tc>
          <w:tcPr>
            <w:tcW w:w="1607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E71D6E">
              <w:rPr>
                <w:color w:val="000000" w:themeColor="text1"/>
                <w:sz w:val="16"/>
                <w:szCs w:val="16"/>
              </w:rPr>
              <w:t>KLASA: 406-01/15-01/13, URBROJ: 2158-158-01-15-3</w:t>
            </w:r>
          </w:p>
        </w:tc>
        <w:tc>
          <w:tcPr>
            <w:tcW w:w="989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10 godina</w:t>
            </w:r>
          </w:p>
        </w:tc>
      </w:tr>
      <w:tr w:rsidR="00E71D6E" w:rsidRPr="00E71D6E" w:rsidTr="00E71D6E">
        <w:trPr>
          <w:jc w:val="center"/>
        </w:trPr>
        <w:tc>
          <w:tcPr>
            <w:tcW w:w="662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5.1.2015.</w:t>
            </w:r>
          </w:p>
        </w:tc>
        <w:tc>
          <w:tcPr>
            <w:tcW w:w="779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Mjenica</w:t>
            </w:r>
          </w:p>
        </w:tc>
        <w:tc>
          <w:tcPr>
            <w:tcW w:w="1065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40.000,00</w:t>
            </w:r>
          </w:p>
        </w:tc>
        <w:tc>
          <w:tcPr>
            <w:tcW w:w="1100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1D6E">
              <w:rPr>
                <w:color w:val="000000" w:themeColor="text1"/>
                <w:sz w:val="20"/>
                <w:szCs w:val="20"/>
              </w:rPr>
              <w:t>Addiko</w:t>
            </w:r>
            <w:proofErr w:type="spellEnd"/>
            <w:r w:rsidRPr="00E71D6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1D6E">
              <w:rPr>
                <w:color w:val="000000" w:themeColor="text1"/>
                <w:sz w:val="20"/>
                <w:szCs w:val="20"/>
              </w:rPr>
              <w:t>bank</w:t>
            </w:r>
            <w:proofErr w:type="spellEnd"/>
            <w:r w:rsidRPr="00E71D6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1D6E">
              <w:rPr>
                <w:color w:val="000000" w:themeColor="text1"/>
                <w:sz w:val="20"/>
                <w:szCs w:val="20"/>
              </w:rPr>
              <w:t>d.d</w:t>
            </w:r>
            <w:proofErr w:type="spellEnd"/>
            <w:r w:rsidRPr="00E71D6E">
              <w:rPr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58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Osiguranje</w:t>
            </w:r>
          </w:p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plaćanja</w:t>
            </w:r>
          </w:p>
        </w:tc>
        <w:tc>
          <w:tcPr>
            <w:tcW w:w="1607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E71D6E">
              <w:rPr>
                <w:color w:val="000000" w:themeColor="text1"/>
                <w:sz w:val="16"/>
                <w:szCs w:val="16"/>
              </w:rPr>
              <w:t>KLASA: 402-01/15-01/12, URBROJ: 2158-158-01-15-1</w:t>
            </w:r>
          </w:p>
        </w:tc>
        <w:tc>
          <w:tcPr>
            <w:tcW w:w="989" w:type="dxa"/>
            <w:vAlign w:val="center"/>
          </w:tcPr>
          <w:p w:rsidR="00E71D6E" w:rsidRPr="00E71D6E" w:rsidRDefault="00E71D6E" w:rsidP="00E71D6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71D6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71D6E" w:rsidRPr="00E71D6E" w:rsidRDefault="00E71D6E" w:rsidP="00E71D6E">
      <w:pPr>
        <w:spacing w:line="360" w:lineRule="auto"/>
        <w:jc w:val="both"/>
        <w:rPr>
          <w:color w:val="000000" w:themeColor="text1"/>
        </w:rPr>
      </w:pPr>
    </w:p>
    <w:p w:rsidR="00E71D6E" w:rsidRDefault="00E71D6E" w:rsidP="00E71D6E">
      <w:pPr>
        <w:spacing w:line="360" w:lineRule="auto"/>
        <w:jc w:val="both"/>
        <w:rPr>
          <w:b/>
          <w:color w:val="000000" w:themeColor="text1"/>
        </w:rPr>
      </w:pPr>
      <w:r w:rsidRPr="00E71D6E">
        <w:rPr>
          <w:b/>
          <w:color w:val="000000" w:themeColor="text1"/>
        </w:rPr>
        <w:t>BILJEŠKE UZ OBRAZAC RAS-funkcijski</w:t>
      </w:r>
    </w:p>
    <w:p w:rsidR="00DA6BFF" w:rsidRPr="00E71D6E" w:rsidRDefault="00DA6BFF" w:rsidP="00E71D6E">
      <w:pPr>
        <w:spacing w:line="360" w:lineRule="auto"/>
        <w:jc w:val="both"/>
        <w:rPr>
          <w:b/>
          <w:color w:val="000000" w:themeColor="text1"/>
        </w:rPr>
      </w:pPr>
    </w:p>
    <w:p w:rsidR="00E71D6E" w:rsidRDefault="00123012" w:rsidP="00E71D6E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ŠIFRA 09</w:t>
      </w:r>
      <w:r w:rsidR="00E71D6E" w:rsidRPr="00E71D6E">
        <w:rPr>
          <w:color w:val="000000" w:themeColor="text1"/>
        </w:rPr>
        <w:t xml:space="preserve"> – u izvještajnom obrascu prikazani su rashodi</w:t>
      </w:r>
      <w:r w:rsidR="00DA6BFF">
        <w:rPr>
          <w:color w:val="000000" w:themeColor="text1"/>
        </w:rPr>
        <w:t xml:space="preserve"> i izdaci</w:t>
      </w:r>
      <w:r w:rsidR="00E71D6E" w:rsidRPr="00E71D6E">
        <w:rPr>
          <w:color w:val="000000" w:themeColor="text1"/>
        </w:rPr>
        <w:t xml:space="preserve"> za obrazovanje prema funkcijskoj klasifikaciji, rashodi </w:t>
      </w:r>
      <w:r w:rsidR="00DA6BFF">
        <w:rPr>
          <w:color w:val="000000" w:themeColor="text1"/>
        </w:rPr>
        <w:t xml:space="preserve">i izdaci </w:t>
      </w:r>
      <w:r w:rsidR="00E71D6E" w:rsidRPr="00E71D6E">
        <w:rPr>
          <w:color w:val="000000" w:themeColor="text1"/>
        </w:rPr>
        <w:t>su prikazani na način da su razvrstani</w:t>
      </w:r>
      <w:r>
        <w:rPr>
          <w:color w:val="000000" w:themeColor="text1"/>
        </w:rPr>
        <w:t xml:space="preserve"> prema stupnju visoke naobrazbe, a posebno su izdvojeni rashodi</w:t>
      </w:r>
      <w:r w:rsidR="00DA6BFF">
        <w:rPr>
          <w:color w:val="000000" w:themeColor="text1"/>
        </w:rPr>
        <w:t xml:space="preserve"> i izdaci</w:t>
      </w:r>
      <w:r>
        <w:rPr>
          <w:color w:val="000000" w:themeColor="text1"/>
        </w:rPr>
        <w:t xml:space="preserve"> za istraživanje i razvoj</w:t>
      </w:r>
    </w:p>
    <w:p w:rsidR="004F13F5" w:rsidRPr="00E71D6E" w:rsidRDefault="004F13F5" w:rsidP="00E71D6E">
      <w:pPr>
        <w:spacing w:line="360" w:lineRule="auto"/>
        <w:jc w:val="both"/>
        <w:rPr>
          <w:b/>
          <w:color w:val="000000" w:themeColor="text1"/>
        </w:rPr>
      </w:pPr>
    </w:p>
    <w:p w:rsidR="00E71D6E" w:rsidRDefault="00E71D6E" w:rsidP="00E71D6E">
      <w:pPr>
        <w:spacing w:line="360" w:lineRule="auto"/>
        <w:jc w:val="both"/>
        <w:rPr>
          <w:b/>
          <w:color w:val="000000" w:themeColor="text1"/>
        </w:rPr>
      </w:pPr>
      <w:r w:rsidRPr="00E71D6E">
        <w:rPr>
          <w:b/>
          <w:color w:val="000000" w:themeColor="text1"/>
        </w:rPr>
        <w:t>BILJEŠKE UZ OBRAZAC P-VRIO</w:t>
      </w:r>
    </w:p>
    <w:p w:rsidR="00DA6BFF" w:rsidRPr="00E71D6E" w:rsidRDefault="00DA6BFF" w:rsidP="00E71D6E">
      <w:pPr>
        <w:spacing w:line="360" w:lineRule="auto"/>
        <w:jc w:val="both"/>
        <w:rPr>
          <w:b/>
          <w:color w:val="000000" w:themeColor="text1"/>
        </w:rPr>
      </w:pPr>
    </w:p>
    <w:p w:rsidR="00123012" w:rsidRDefault="00123012" w:rsidP="00E71D6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ŠIFRA 9151</w:t>
      </w:r>
      <w:r w:rsidR="00E71D6E" w:rsidRPr="00E71D6E">
        <w:rPr>
          <w:color w:val="000000" w:themeColor="text1"/>
        </w:rPr>
        <w:t xml:space="preserve"> </w:t>
      </w:r>
      <w:r w:rsidR="004F13F5">
        <w:rPr>
          <w:color w:val="000000" w:themeColor="text1"/>
        </w:rPr>
        <w:t>–</w:t>
      </w:r>
      <w:r w:rsidR="00E71D6E" w:rsidRPr="00E71D6E">
        <w:rPr>
          <w:color w:val="000000" w:themeColor="text1"/>
        </w:rPr>
        <w:t xml:space="preserve"> </w:t>
      </w:r>
      <w:r>
        <w:rPr>
          <w:color w:val="000000" w:themeColor="text1"/>
        </w:rPr>
        <w:t>ostvareno je povećanje proizvedene dugotrajne imovine od drug</w:t>
      </w:r>
      <w:r w:rsidR="00DA6BFF">
        <w:rPr>
          <w:color w:val="000000" w:themeColor="text1"/>
        </w:rPr>
        <w:t>oga</w:t>
      </w:r>
      <w:r>
        <w:rPr>
          <w:color w:val="000000" w:themeColor="text1"/>
        </w:rPr>
        <w:t xml:space="preserve"> proračunskog</w:t>
      </w:r>
      <w:r w:rsidR="00DA6BFF">
        <w:rPr>
          <w:color w:val="000000" w:themeColor="text1"/>
        </w:rPr>
        <w:t>a</w:t>
      </w:r>
      <w:r>
        <w:rPr>
          <w:color w:val="000000" w:themeColor="text1"/>
        </w:rPr>
        <w:t xml:space="preserve"> korisnika</w:t>
      </w:r>
    </w:p>
    <w:p w:rsidR="00E71D6E" w:rsidRPr="00E71D6E" w:rsidRDefault="004F13F5" w:rsidP="00E71D6E">
      <w:pPr>
        <w:spacing w:line="360" w:lineRule="auto"/>
        <w:jc w:val="both"/>
        <w:rPr>
          <w:b/>
          <w:color w:val="000000" w:themeColor="text1"/>
        </w:rPr>
      </w:pPr>
      <w:r w:rsidRPr="00E71D6E">
        <w:rPr>
          <w:b/>
          <w:color w:val="000000" w:themeColor="text1"/>
        </w:rPr>
        <w:t xml:space="preserve"> </w:t>
      </w:r>
    </w:p>
    <w:p w:rsidR="00E71D6E" w:rsidRDefault="00E71D6E" w:rsidP="00E71D6E">
      <w:pPr>
        <w:spacing w:line="360" w:lineRule="auto"/>
        <w:jc w:val="both"/>
        <w:rPr>
          <w:b/>
          <w:color w:val="000000" w:themeColor="text1"/>
        </w:rPr>
      </w:pPr>
      <w:r w:rsidRPr="00E71D6E">
        <w:rPr>
          <w:b/>
          <w:color w:val="000000" w:themeColor="text1"/>
        </w:rPr>
        <w:t>BILJEŠKE UZ OBRAZAC OBVEZE</w:t>
      </w:r>
    </w:p>
    <w:p w:rsidR="00DA6BFF" w:rsidRPr="00E71D6E" w:rsidRDefault="00DA6BFF" w:rsidP="00E71D6E">
      <w:pPr>
        <w:spacing w:line="360" w:lineRule="auto"/>
        <w:jc w:val="both"/>
        <w:rPr>
          <w:b/>
          <w:color w:val="000000" w:themeColor="text1"/>
        </w:rPr>
      </w:pPr>
    </w:p>
    <w:p w:rsidR="00E71D6E" w:rsidRPr="00E71D6E" w:rsidRDefault="00DA6BFF" w:rsidP="00DA6BF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ŠIFRA V006</w:t>
      </w:r>
      <w:r w:rsidR="00E71D6E" w:rsidRPr="00E71D6E">
        <w:rPr>
          <w:color w:val="000000" w:themeColor="text1"/>
        </w:rPr>
        <w:t xml:space="preserve"> – u izvještajnom razdoblju iznos povećanja i smanjenja obveza je ujednačen, te je tijekom izvještajnog razdoblja zadržan kontinui</w:t>
      </w:r>
      <w:r>
        <w:rPr>
          <w:color w:val="000000" w:themeColor="text1"/>
        </w:rPr>
        <w:t>tet podmirenja preuzetih obveza, preuzete obveze izvršavaju se na vrijeme, nema dospjelih obveza, za preuzete obveze osigurani su prihodi za podmirenje istih</w:t>
      </w:r>
    </w:p>
    <w:p w:rsidR="00E71D6E" w:rsidRDefault="00E71D6E" w:rsidP="00E71D6E">
      <w:pPr>
        <w:spacing w:line="360" w:lineRule="auto"/>
        <w:jc w:val="both"/>
        <w:rPr>
          <w:color w:val="000000" w:themeColor="text1"/>
        </w:rPr>
      </w:pPr>
    </w:p>
    <w:p w:rsidR="00E71D6E" w:rsidRPr="00E71D6E" w:rsidRDefault="00E71D6E" w:rsidP="00E71D6E">
      <w:pPr>
        <w:spacing w:line="360" w:lineRule="auto"/>
        <w:jc w:val="both"/>
        <w:rPr>
          <w:color w:val="000000" w:themeColor="text1"/>
        </w:rPr>
      </w:pPr>
    </w:p>
    <w:p w:rsidR="00E71D6E" w:rsidRPr="00E71D6E" w:rsidRDefault="00E71D6E" w:rsidP="00E71D6E">
      <w:pPr>
        <w:spacing w:line="360" w:lineRule="auto"/>
        <w:ind w:left="5664" w:firstLine="708"/>
        <w:jc w:val="both"/>
        <w:rPr>
          <w:b/>
          <w:color w:val="000000" w:themeColor="text1"/>
        </w:rPr>
      </w:pPr>
      <w:r w:rsidRPr="00E71D6E">
        <w:rPr>
          <w:b/>
          <w:color w:val="000000" w:themeColor="text1"/>
        </w:rPr>
        <w:t>DEKAN</w:t>
      </w:r>
      <w:r w:rsidR="00DA6BFF">
        <w:rPr>
          <w:b/>
          <w:color w:val="000000" w:themeColor="text1"/>
        </w:rPr>
        <w:t>ICA</w:t>
      </w:r>
    </w:p>
    <w:p w:rsidR="00E71D6E" w:rsidRPr="00E71D6E" w:rsidRDefault="00E71D6E" w:rsidP="00E71D6E">
      <w:pPr>
        <w:spacing w:line="360" w:lineRule="auto"/>
        <w:ind w:left="5664" w:firstLine="708"/>
        <w:jc w:val="both"/>
        <w:rPr>
          <w:color w:val="000000" w:themeColor="text1"/>
        </w:rPr>
      </w:pPr>
    </w:p>
    <w:p w:rsidR="005E4D91" w:rsidRPr="00E71D6E" w:rsidRDefault="00DA6BFF" w:rsidP="00E71D6E">
      <w:pPr>
        <w:spacing w:line="360" w:lineRule="auto"/>
        <w:ind w:left="4956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prof. dr. </w:t>
      </w:r>
      <w:proofErr w:type="spellStart"/>
      <w:r>
        <w:rPr>
          <w:color w:val="000000" w:themeColor="text1"/>
        </w:rPr>
        <w:t>sc</w:t>
      </w:r>
      <w:proofErr w:type="spellEnd"/>
      <w:r>
        <w:rPr>
          <w:color w:val="000000" w:themeColor="text1"/>
        </w:rPr>
        <w:t xml:space="preserve">. Emina </w:t>
      </w:r>
      <w:proofErr w:type="spellStart"/>
      <w:r>
        <w:rPr>
          <w:color w:val="000000" w:themeColor="text1"/>
        </w:rPr>
        <w:t>Berbić</w:t>
      </w:r>
      <w:proofErr w:type="spellEnd"/>
      <w:r>
        <w:rPr>
          <w:color w:val="000000" w:themeColor="text1"/>
        </w:rPr>
        <w:t xml:space="preserve"> Kolar</w:t>
      </w:r>
    </w:p>
    <w:sectPr w:rsidR="005E4D91" w:rsidRPr="00E71D6E" w:rsidSect="00E71D6E">
      <w:footerReference w:type="default" r:id="rId13"/>
      <w:pgSz w:w="11907" w:h="16840" w:code="9"/>
      <w:pgMar w:top="24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7C" w:rsidRDefault="00A77E7C" w:rsidP="00BC4001">
      <w:r>
        <w:separator/>
      </w:r>
    </w:p>
  </w:endnote>
  <w:endnote w:type="continuationSeparator" w:id="0">
    <w:p w:rsidR="00A77E7C" w:rsidRDefault="00A77E7C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975515"/>
      <w:docPartObj>
        <w:docPartGallery w:val="Page Numbers (Bottom of Page)"/>
        <w:docPartUnique/>
      </w:docPartObj>
    </w:sdtPr>
    <w:sdtEndPr/>
    <w:sdtContent>
      <w:p w:rsidR="00DA6BFF" w:rsidRDefault="00DA6B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8F9">
          <w:rPr>
            <w:noProof/>
          </w:rPr>
          <w:t>4</w:t>
        </w:r>
        <w:r>
          <w:fldChar w:fldCharType="end"/>
        </w:r>
      </w:p>
    </w:sdtContent>
  </w:sdt>
  <w:p w:rsidR="00DA6BFF" w:rsidRDefault="00DA6B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7C" w:rsidRDefault="00A77E7C" w:rsidP="00BC4001">
      <w:r>
        <w:separator/>
      </w:r>
    </w:p>
  </w:footnote>
  <w:footnote w:type="continuationSeparator" w:id="0">
    <w:p w:rsidR="00A77E7C" w:rsidRDefault="00A77E7C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E4635"/>
    <w:multiLevelType w:val="hybridMultilevel"/>
    <w:tmpl w:val="5BD8093A"/>
    <w:lvl w:ilvl="0" w:tplc="50B8FB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F7D"/>
    <w:multiLevelType w:val="hybridMultilevel"/>
    <w:tmpl w:val="F7E25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E6B6F"/>
    <w:multiLevelType w:val="hybridMultilevel"/>
    <w:tmpl w:val="10062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8"/>
  </w:num>
  <w:num w:numId="4">
    <w:abstractNumId w:val="23"/>
  </w:num>
  <w:num w:numId="5">
    <w:abstractNumId w:val="2"/>
  </w:num>
  <w:num w:numId="6">
    <w:abstractNumId w:val="25"/>
  </w:num>
  <w:num w:numId="7">
    <w:abstractNumId w:val="14"/>
  </w:num>
  <w:num w:numId="8">
    <w:abstractNumId w:val="20"/>
  </w:num>
  <w:num w:numId="9">
    <w:abstractNumId w:val="22"/>
  </w:num>
  <w:num w:numId="10">
    <w:abstractNumId w:val="28"/>
  </w:num>
  <w:num w:numId="11">
    <w:abstractNumId w:val="1"/>
  </w:num>
  <w:num w:numId="12">
    <w:abstractNumId w:val="30"/>
  </w:num>
  <w:num w:numId="13">
    <w:abstractNumId w:val="21"/>
  </w:num>
  <w:num w:numId="14">
    <w:abstractNumId w:val="13"/>
  </w:num>
  <w:num w:numId="15">
    <w:abstractNumId w:val="19"/>
  </w:num>
  <w:num w:numId="16">
    <w:abstractNumId w:val="29"/>
  </w:num>
  <w:num w:numId="17">
    <w:abstractNumId w:val="26"/>
  </w:num>
  <w:num w:numId="18">
    <w:abstractNumId w:val="24"/>
  </w:num>
  <w:num w:numId="19">
    <w:abstractNumId w:val="7"/>
  </w:num>
  <w:num w:numId="20">
    <w:abstractNumId w:val="3"/>
  </w:num>
  <w:num w:numId="21">
    <w:abstractNumId w:val="0"/>
  </w:num>
  <w:num w:numId="22">
    <w:abstractNumId w:val="16"/>
  </w:num>
  <w:num w:numId="23">
    <w:abstractNumId w:val="9"/>
  </w:num>
  <w:num w:numId="24">
    <w:abstractNumId w:val="18"/>
  </w:num>
  <w:num w:numId="25">
    <w:abstractNumId w:val="10"/>
  </w:num>
  <w:num w:numId="26">
    <w:abstractNumId w:val="4"/>
  </w:num>
  <w:num w:numId="27">
    <w:abstractNumId w:val="17"/>
  </w:num>
  <w:num w:numId="28">
    <w:abstractNumId w:val="6"/>
  </w:num>
  <w:num w:numId="29">
    <w:abstractNumId w:val="5"/>
  </w:num>
  <w:num w:numId="30">
    <w:abstractNumId w:val="11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A5E33"/>
    <w:rsid w:val="000A7265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23012"/>
    <w:rsid w:val="00136F8D"/>
    <w:rsid w:val="00141525"/>
    <w:rsid w:val="00143A10"/>
    <w:rsid w:val="00143BEC"/>
    <w:rsid w:val="0015319E"/>
    <w:rsid w:val="0015364D"/>
    <w:rsid w:val="001560E4"/>
    <w:rsid w:val="00156385"/>
    <w:rsid w:val="0015735E"/>
    <w:rsid w:val="001603A9"/>
    <w:rsid w:val="00165186"/>
    <w:rsid w:val="001703A2"/>
    <w:rsid w:val="00172EB4"/>
    <w:rsid w:val="00180D3C"/>
    <w:rsid w:val="00181C0A"/>
    <w:rsid w:val="00185DB9"/>
    <w:rsid w:val="0019363F"/>
    <w:rsid w:val="00194AF4"/>
    <w:rsid w:val="001A4A65"/>
    <w:rsid w:val="001A7376"/>
    <w:rsid w:val="001B1DF5"/>
    <w:rsid w:val="001B22DE"/>
    <w:rsid w:val="001B75D2"/>
    <w:rsid w:val="001C732F"/>
    <w:rsid w:val="001D0045"/>
    <w:rsid w:val="001D22FC"/>
    <w:rsid w:val="001D46CA"/>
    <w:rsid w:val="001D6629"/>
    <w:rsid w:val="001D79FB"/>
    <w:rsid w:val="001D7D86"/>
    <w:rsid w:val="001E1707"/>
    <w:rsid w:val="001E4D25"/>
    <w:rsid w:val="001E73ED"/>
    <w:rsid w:val="001F0D67"/>
    <w:rsid w:val="001F2BCC"/>
    <w:rsid w:val="002053A7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1BE8"/>
    <w:rsid w:val="00282E7C"/>
    <w:rsid w:val="00283780"/>
    <w:rsid w:val="0029521C"/>
    <w:rsid w:val="002B2AA6"/>
    <w:rsid w:val="002C27CA"/>
    <w:rsid w:val="002C3633"/>
    <w:rsid w:val="002C6320"/>
    <w:rsid w:val="002C7B97"/>
    <w:rsid w:val="002D41A6"/>
    <w:rsid w:val="002D41BC"/>
    <w:rsid w:val="002D4B41"/>
    <w:rsid w:val="002D566F"/>
    <w:rsid w:val="002E7D8A"/>
    <w:rsid w:val="003019B1"/>
    <w:rsid w:val="00305B61"/>
    <w:rsid w:val="00305DF5"/>
    <w:rsid w:val="003144D6"/>
    <w:rsid w:val="0031579A"/>
    <w:rsid w:val="00316609"/>
    <w:rsid w:val="0031768A"/>
    <w:rsid w:val="003214B5"/>
    <w:rsid w:val="00325BE5"/>
    <w:rsid w:val="00340299"/>
    <w:rsid w:val="00346ACE"/>
    <w:rsid w:val="0036561B"/>
    <w:rsid w:val="00371237"/>
    <w:rsid w:val="003758FC"/>
    <w:rsid w:val="0037745D"/>
    <w:rsid w:val="00380575"/>
    <w:rsid w:val="00386D06"/>
    <w:rsid w:val="00392ED4"/>
    <w:rsid w:val="003A0E18"/>
    <w:rsid w:val="003A2B43"/>
    <w:rsid w:val="003A52C1"/>
    <w:rsid w:val="003A662F"/>
    <w:rsid w:val="003B6A2F"/>
    <w:rsid w:val="003C4A10"/>
    <w:rsid w:val="003C72A1"/>
    <w:rsid w:val="003D1993"/>
    <w:rsid w:val="003D4F84"/>
    <w:rsid w:val="003D6B71"/>
    <w:rsid w:val="00401C09"/>
    <w:rsid w:val="00412C80"/>
    <w:rsid w:val="00413216"/>
    <w:rsid w:val="004134E6"/>
    <w:rsid w:val="00413D7C"/>
    <w:rsid w:val="0042238E"/>
    <w:rsid w:val="00442CD6"/>
    <w:rsid w:val="00451860"/>
    <w:rsid w:val="00454780"/>
    <w:rsid w:val="00460D81"/>
    <w:rsid w:val="00460F49"/>
    <w:rsid w:val="00464749"/>
    <w:rsid w:val="004716A4"/>
    <w:rsid w:val="00483797"/>
    <w:rsid w:val="00495973"/>
    <w:rsid w:val="0049753F"/>
    <w:rsid w:val="004A5884"/>
    <w:rsid w:val="004B5BD7"/>
    <w:rsid w:val="004B6B12"/>
    <w:rsid w:val="004C5B65"/>
    <w:rsid w:val="004C73A8"/>
    <w:rsid w:val="004D0082"/>
    <w:rsid w:val="004D1D49"/>
    <w:rsid w:val="004D3AFF"/>
    <w:rsid w:val="004E5FF4"/>
    <w:rsid w:val="004E6D8E"/>
    <w:rsid w:val="004F13F5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34D5B"/>
    <w:rsid w:val="00542EF7"/>
    <w:rsid w:val="00554835"/>
    <w:rsid w:val="005600CD"/>
    <w:rsid w:val="0056083A"/>
    <w:rsid w:val="00561900"/>
    <w:rsid w:val="0056762E"/>
    <w:rsid w:val="00567D53"/>
    <w:rsid w:val="0058760C"/>
    <w:rsid w:val="005878F9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4D91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53BB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2872"/>
    <w:rsid w:val="006A6F21"/>
    <w:rsid w:val="006B6E5A"/>
    <w:rsid w:val="006C00CB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5835"/>
    <w:rsid w:val="009178CB"/>
    <w:rsid w:val="00921DEA"/>
    <w:rsid w:val="00925DB3"/>
    <w:rsid w:val="0093490F"/>
    <w:rsid w:val="009428BE"/>
    <w:rsid w:val="00947FA0"/>
    <w:rsid w:val="00955839"/>
    <w:rsid w:val="00973557"/>
    <w:rsid w:val="00980FB4"/>
    <w:rsid w:val="00981230"/>
    <w:rsid w:val="0099191D"/>
    <w:rsid w:val="0099609B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1427D"/>
    <w:rsid w:val="00A26C0D"/>
    <w:rsid w:val="00A270CD"/>
    <w:rsid w:val="00A33B59"/>
    <w:rsid w:val="00A36845"/>
    <w:rsid w:val="00A527FF"/>
    <w:rsid w:val="00A53A8A"/>
    <w:rsid w:val="00A62C13"/>
    <w:rsid w:val="00A6486C"/>
    <w:rsid w:val="00A67FFE"/>
    <w:rsid w:val="00A70A16"/>
    <w:rsid w:val="00A77E7C"/>
    <w:rsid w:val="00A846BB"/>
    <w:rsid w:val="00A91325"/>
    <w:rsid w:val="00AA3D75"/>
    <w:rsid w:val="00AD6378"/>
    <w:rsid w:val="00AD75BF"/>
    <w:rsid w:val="00AE1267"/>
    <w:rsid w:val="00AE62D6"/>
    <w:rsid w:val="00AE6F9A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0539"/>
    <w:rsid w:val="00B31EDB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D79D7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570E3"/>
    <w:rsid w:val="00D64098"/>
    <w:rsid w:val="00D72817"/>
    <w:rsid w:val="00D802E7"/>
    <w:rsid w:val="00D87293"/>
    <w:rsid w:val="00DA19DC"/>
    <w:rsid w:val="00DA6BFF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11F74"/>
    <w:rsid w:val="00E14F0E"/>
    <w:rsid w:val="00E21A83"/>
    <w:rsid w:val="00E3213C"/>
    <w:rsid w:val="00E377FF"/>
    <w:rsid w:val="00E37D1F"/>
    <w:rsid w:val="00E62631"/>
    <w:rsid w:val="00E65279"/>
    <w:rsid w:val="00E7019B"/>
    <w:rsid w:val="00E71792"/>
    <w:rsid w:val="00E71D6E"/>
    <w:rsid w:val="00E85177"/>
    <w:rsid w:val="00E9050A"/>
    <w:rsid w:val="00E94852"/>
    <w:rsid w:val="00EA7364"/>
    <w:rsid w:val="00EA737F"/>
    <w:rsid w:val="00EB100C"/>
    <w:rsid w:val="00EB5845"/>
    <w:rsid w:val="00EC75BE"/>
    <w:rsid w:val="00ED16BC"/>
    <w:rsid w:val="00ED6E46"/>
    <w:rsid w:val="00EE272C"/>
    <w:rsid w:val="00EF0DD9"/>
    <w:rsid w:val="00EF55E0"/>
    <w:rsid w:val="00F00CB7"/>
    <w:rsid w:val="00F05F4F"/>
    <w:rsid w:val="00F0649F"/>
    <w:rsid w:val="00F11151"/>
    <w:rsid w:val="00F12AA5"/>
    <w:rsid w:val="00F12AF2"/>
    <w:rsid w:val="00F13C41"/>
    <w:rsid w:val="00F15DB8"/>
    <w:rsid w:val="00F16937"/>
    <w:rsid w:val="00F353A3"/>
    <w:rsid w:val="00F4237B"/>
    <w:rsid w:val="00F6607B"/>
    <w:rsid w:val="00F710DE"/>
    <w:rsid w:val="00F72AD9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0572D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esk@foozo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rajina@foozos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oz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foozos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9BF8-601F-4DF0-AAD3-59B51465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36</cp:revision>
  <cp:lastPrinted>2023-01-30T11:39:00Z</cp:lastPrinted>
  <dcterms:created xsi:type="dcterms:W3CDTF">2016-06-06T11:50:00Z</dcterms:created>
  <dcterms:modified xsi:type="dcterms:W3CDTF">2023-01-30T11:42:00Z</dcterms:modified>
</cp:coreProperties>
</file>